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7789" w:rsidRDefault="00D72E83" w14:paraId="00000001" w14:textId="77777777">
      <w:pPr>
        <w:pStyle w:val="Titre"/>
        <w:jc w:val="center"/>
      </w:pPr>
      <w:bookmarkStart w:name="_yqvi16vivgci" w:colFirst="0" w:colLast="0" w:id="0"/>
      <w:bookmarkEnd w:id="0"/>
      <w:r>
        <w:t>Synthèse benchmarking outils “classe collaborative”</w:t>
      </w:r>
    </w:p>
    <w:p w:rsidR="00887789" w:rsidRDefault="00887789" w14:paraId="00000002" w14:textId="77777777"/>
    <w:p w:rsidR="00887789" w:rsidRDefault="00887789" w14:paraId="00000003" w14:textId="77777777"/>
    <w:p w:rsidR="00887789" w:rsidRDefault="00D72E83" w14:paraId="00000004" w14:textId="77777777">
      <w:pPr>
        <w:pStyle w:val="Titre1"/>
      </w:pPr>
      <w:bookmarkStart w:name="_3zfl5dt0e6eu" w:colFirst="0" w:colLast="0" w:id="1"/>
      <w:bookmarkEnd w:id="1"/>
      <w:r>
        <w:t>Quels outils ?</w:t>
      </w:r>
    </w:p>
    <w:p w:rsidR="00887789" w:rsidRDefault="00D72E83" w14:paraId="00000005" w14:textId="77777777">
      <w:pPr>
        <w:pStyle w:val="Titre2"/>
      </w:pPr>
      <w:bookmarkStart w:name="_wos42532ov8l" w:colFirst="0" w:colLast="0" w:id="2"/>
      <w:bookmarkEnd w:id="2"/>
      <w:r>
        <w:t>Une diversité difficile à classer</w:t>
      </w:r>
    </w:p>
    <w:p w:rsidR="00887789" w:rsidRDefault="00D72E83" w14:paraId="00000006" w14:textId="77777777">
      <w:r>
        <w:t>La difficulté première est de choisir les outils à tester. On a de nombreux outils sur le marché mais leur classification est compliquée car fonctionnellement ils surfent sur plusieurs tableaux :</w:t>
      </w:r>
    </w:p>
    <w:p w:rsidR="00887789" w:rsidRDefault="00D72E83" w14:paraId="00000007" w14:textId="77777777">
      <w:pPr>
        <w:numPr>
          <w:ilvl w:val="0"/>
          <w:numId w:val="3"/>
        </w:numPr>
      </w:pPr>
      <w:r>
        <w:t>Travail collaboratif (Teams par exemple)</w:t>
      </w:r>
    </w:p>
    <w:p w:rsidR="00887789" w:rsidRDefault="00D72E83" w14:paraId="00000008" w14:textId="77777777">
      <w:pPr>
        <w:numPr>
          <w:ilvl w:val="0"/>
          <w:numId w:val="3"/>
        </w:numPr>
        <w:rPr/>
      </w:pPr>
      <w:r w:rsidRPr="7193FA6A" w:rsidR="00D72E83">
        <w:rPr>
          <w:lang w:val="fr-FR"/>
        </w:rPr>
        <w:t xml:space="preserve">Espaces collaboratifs </w:t>
      </w:r>
      <w:r w:rsidRPr="7193FA6A" w:rsidR="00D72E83">
        <w:rPr>
          <w:lang w:val="fr-FR"/>
        </w:rPr>
        <w:t>à fin</w:t>
      </w:r>
      <w:r w:rsidRPr="7193FA6A" w:rsidR="00D72E83">
        <w:rPr>
          <w:lang w:val="fr-FR"/>
        </w:rPr>
        <w:t xml:space="preserve"> de productivité en entreprise </w:t>
      </w:r>
    </w:p>
    <w:p w:rsidR="00887789" w:rsidRDefault="00D72E83" w14:paraId="00000009" w14:textId="77777777">
      <w:pPr>
        <w:numPr>
          <w:ilvl w:val="0"/>
          <w:numId w:val="3"/>
        </w:numPr>
      </w:pPr>
      <w:r>
        <w:t>Réunions virtuelles avec outils collaboratifs</w:t>
      </w:r>
    </w:p>
    <w:p w:rsidR="00887789" w:rsidRDefault="00D72E83" w14:paraId="0000000A" w14:textId="77777777">
      <w:pPr>
        <w:numPr>
          <w:ilvl w:val="0"/>
          <w:numId w:val="3"/>
        </w:numPr>
      </w:pPr>
      <w:r>
        <w:t>Visio conférences</w:t>
      </w:r>
    </w:p>
    <w:p w:rsidR="00887789" w:rsidRDefault="00D72E83" w14:paraId="0000000B" w14:textId="77777777">
      <w:pPr>
        <w:numPr>
          <w:ilvl w:val="0"/>
          <w:numId w:val="3"/>
        </w:numPr>
        <w:rPr/>
      </w:pPr>
      <w:r w:rsidRPr="7193FA6A" w:rsidR="00D72E83">
        <w:rPr>
          <w:lang w:val="fr-FR"/>
        </w:rPr>
        <w:t xml:space="preserve">Mix de </w:t>
      </w:r>
      <w:r w:rsidRPr="7193FA6A" w:rsidR="00D72E83">
        <w:rPr>
          <w:lang w:val="fr-FR"/>
        </w:rPr>
        <w:t>visio</w:t>
      </w:r>
      <w:r w:rsidRPr="7193FA6A" w:rsidR="00D72E83">
        <w:rPr>
          <w:lang w:val="fr-FR"/>
        </w:rPr>
        <w:t xml:space="preserve"> avec outils collaboratifs et fonctionnalités type LMS (création cours, suivis, évaluations, quiz…)</w:t>
      </w:r>
    </w:p>
    <w:p w:rsidR="00887789" w:rsidRDefault="00887789" w14:paraId="0000000C" w14:textId="77777777"/>
    <w:p w:rsidR="00887789" w:rsidRDefault="00D72E83" w14:paraId="0000000D" w14:textId="77777777">
      <w:r w:rsidRPr="7193FA6A" w:rsidR="00D72E83">
        <w:rPr>
          <w:lang w:val="fr-FR"/>
        </w:rPr>
        <w:t>et</w:t>
      </w:r>
      <w:r w:rsidRPr="7193FA6A" w:rsidR="00D72E83">
        <w:rPr>
          <w:lang w:val="fr-FR"/>
        </w:rPr>
        <w:t xml:space="preserve"> la liste n’est pas exhaustive, chacun cherchant sa niche de marché. En témoigne cette </w:t>
      </w:r>
      <w:hyperlink r:id="R8a9668b3c1844cd7">
        <w:r w:rsidRPr="7193FA6A" w:rsidR="00D72E83">
          <w:rPr>
            <w:color w:val="1155CC"/>
            <w:u w:val="single"/>
            <w:lang w:val="fr-FR"/>
          </w:rPr>
          <w:t>classification et liste des outils collaboratifs en ligne par Robin Good</w:t>
        </w:r>
      </w:hyperlink>
    </w:p>
    <w:p w:rsidR="00887789" w:rsidRDefault="00887789" w14:paraId="0000000E" w14:textId="77777777"/>
    <w:p w:rsidR="00887789" w:rsidRDefault="00D72E83" w14:paraId="0000000F" w14:textId="77777777">
      <w:pPr>
        <w:pStyle w:val="Titre2"/>
      </w:pPr>
      <w:bookmarkStart w:name="_uqvjllrwb8c2" w:colFirst="0" w:colLast="0" w:id="3"/>
      <w:bookmarkEnd w:id="3"/>
      <w:r>
        <w:t>Le choix effectué</w:t>
      </w:r>
    </w:p>
    <w:p w:rsidR="00887789" w:rsidP="7193FA6A" w:rsidRDefault="00D72E83" w14:paraId="00000010" w14:textId="77777777">
      <w:pPr>
        <w:rPr>
          <w:lang w:val="fr-FR"/>
        </w:rPr>
      </w:pPr>
      <w:r w:rsidRPr="7193FA6A" w:rsidR="00D72E83">
        <w:rPr>
          <w:lang w:val="fr-FR"/>
        </w:rPr>
        <w:t xml:space="preserve">Afin de restreindre le champ des outils à tester, les critères de sélection des outils testés sont les </w:t>
      </w:r>
      <w:r w:rsidRPr="7193FA6A" w:rsidR="00D72E83">
        <w:rPr>
          <w:lang w:val="fr-FR"/>
        </w:rPr>
        <w:t>suivants  :</w:t>
      </w:r>
    </w:p>
    <w:p w:rsidR="00887789" w:rsidRDefault="00D72E83" w14:paraId="00000011" w14:textId="77777777">
      <w:pPr>
        <w:numPr>
          <w:ilvl w:val="0"/>
          <w:numId w:val="1"/>
        </w:numPr>
      </w:pPr>
      <w:r>
        <w:t>Espaces virtuels avec représentation des participants (avatars, vignettes photo ou caméra…)</w:t>
      </w:r>
    </w:p>
    <w:p w:rsidR="00887789" w:rsidRDefault="00D72E83" w14:paraId="00000012" w14:textId="77777777">
      <w:pPr>
        <w:numPr>
          <w:ilvl w:val="0"/>
          <w:numId w:val="1"/>
        </w:numPr>
      </w:pPr>
      <w:r>
        <w:t>Possibilité d’échanges sous différentes formes en synchrone et asynchrone</w:t>
      </w:r>
    </w:p>
    <w:p w:rsidR="00887789" w:rsidRDefault="00D72E83" w14:paraId="00000013" w14:textId="77777777">
      <w:pPr>
        <w:numPr>
          <w:ilvl w:val="0"/>
          <w:numId w:val="1"/>
        </w:numPr>
      </w:pPr>
      <w:r>
        <w:t>Partage de documents</w:t>
      </w:r>
    </w:p>
    <w:p w:rsidR="00887789" w:rsidRDefault="00887789" w14:paraId="00000014" w14:textId="77777777"/>
    <w:p w:rsidR="00887789" w:rsidRDefault="00D72E83" w14:paraId="00000015" w14:textId="77777777">
      <w:r>
        <w:t>Nous avons artificiellement nommé cette catégorie “classe collaborative”, sachant que dans les faits il pourrait aussi s’agir d’outils de “production collaborative" dans des contextes professionnels</w:t>
      </w:r>
    </w:p>
    <w:p w:rsidR="00887789" w:rsidRDefault="00887789" w14:paraId="00000016" w14:textId="77777777"/>
    <w:p w:rsidR="00887789" w:rsidRDefault="00D72E83" w14:paraId="00000017" w14:textId="77777777">
      <w:r>
        <w:t>On est également conscient que d’autres outils sur le marché correspondant à ces critères n’ont pas été identifiés, testés.</w:t>
      </w:r>
    </w:p>
    <w:p w:rsidR="00887789" w:rsidRDefault="00887789" w14:paraId="00000018" w14:textId="77777777"/>
    <w:p w:rsidR="00887789" w:rsidRDefault="00D72E83" w14:paraId="00000019" w14:textId="77777777">
      <w:pPr>
        <w:pStyle w:val="Titre1"/>
      </w:pPr>
      <w:bookmarkStart w:name="_ujhrjejlkn3a" w:colFirst="0" w:colLast="0" w:id="4"/>
      <w:bookmarkEnd w:id="4"/>
      <w:r>
        <w:t>Les outils testés</w:t>
      </w:r>
    </w:p>
    <w:p w:rsidR="00887789" w:rsidP="7193FA6A" w:rsidRDefault="00D72E83" w14:paraId="0000001A" w14:textId="77777777">
      <w:pPr>
        <w:rPr>
          <w:i w:val="1"/>
          <w:iCs w:val="1"/>
          <w:lang w:val="fr-FR"/>
        </w:rPr>
      </w:pPr>
      <w:hyperlink r:id="R6cd64792f78745c1">
        <w:r w:rsidRPr="7193FA6A" w:rsidR="00D72E83">
          <w:rPr>
            <w:color w:val="1155CC"/>
            <w:u w:val="single"/>
            <w:lang w:val="fr-FR"/>
          </w:rPr>
          <w:t>Klaxoon</w:t>
        </w:r>
      </w:hyperlink>
      <w:r w:rsidRPr="7193FA6A" w:rsidR="00D72E83">
        <w:rPr>
          <w:lang w:val="fr-FR"/>
        </w:rPr>
        <w:t xml:space="preserve"> </w:t>
      </w:r>
      <w:r w:rsidRPr="7193FA6A" w:rsidR="00D72E83">
        <w:rPr>
          <w:lang w:val="fr-FR"/>
        </w:rPr>
        <w:t>qui</w:t>
      </w:r>
      <w:r w:rsidRPr="7193FA6A" w:rsidR="00D72E83">
        <w:rPr>
          <w:lang w:val="fr-FR"/>
        </w:rPr>
        <w:t xml:space="preserve"> se définit </w:t>
      </w:r>
      <w:r w:rsidRPr="7193FA6A" w:rsidR="00D72E83">
        <w:rPr>
          <w:i w:val="1"/>
          <w:iCs w:val="1"/>
          <w:lang w:val="fr-FR"/>
        </w:rPr>
        <w:t xml:space="preserve">comme une plateforme qui permet aux organisations d'animer facilement des workshops productifs et efficaces dans un environnement hybride. </w:t>
      </w:r>
    </w:p>
    <w:p w:rsidR="00887789" w:rsidRDefault="00D72E83" w14:paraId="0000001B" w14:textId="77777777">
      <w:pPr>
        <w:rPr>
          <w:i/>
        </w:rPr>
      </w:pPr>
      <w:r>
        <w:rPr>
          <w:i/>
        </w:rPr>
        <w:t>À tout moment, en tout lieu.</w:t>
      </w:r>
    </w:p>
    <w:p w:rsidR="00887789" w:rsidRDefault="00887789" w14:paraId="0000001C" w14:textId="77777777"/>
    <w:p w:rsidR="00887789" w:rsidRDefault="00D72E83" w14:paraId="0000001D" w14:textId="77777777">
      <w:hyperlink r:id="R868f7b6ac09b4e3a">
        <w:r w:rsidRPr="7193FA6A" w:rsidR="00D72E83">
          <w:rPr>
            <w:color w:val="1155CC"/>
            <w:u w:val="single"/>
            <w:lang w:val="fr-FR"/>
          </w:rPr>
          <w:t>Glowbl</w:t>
        </w:r>
      </w:hyperlink>
      <w:r w:rsidRPr="7193FA6A" w:rsidR="00D72E83">
        <w:rPr>
          <w:lang w:val="fr-FR"/>
        </w:rPr>
        <w:t xml:space="preserve"> : “</w:t>
      </w:r>
      <w:r w:rsidRPr="7193FA6A" w:rsidR="00D72E83">
        <w:rPr>
          <w:i w:val="1"/>
          <w:iCs w:val="1"/>
          <w:lang w:val="fr-FR"/>
        </w:rPr>
        <w:t xml:space="preserve">Une table multimédia, on rassemble et on </w:t>
      </w:r>
      <w:r w:rsidRPr="7193FA6A" w:rsidR="00D72E83">
        <w:rPr>
          <w:i w:val="1"/>
          <w:iCs w:val="1"/>
          <w:lang w:val="fr-FR"/>
        </w:rPr>
        <w:t>stimule.Toutes</w:t>
      </w:r>
      <w:r w:rsidRPr="7193FA6A" w:rsidR="00D72E83">
        <w:rPr>
          <w:i w:val="1"/>
          <w:iCs w:val="1"/>
          <w:lang w:val="fr-FR"/>
        </w:rPr>
        <w:t xml:space="preserve"> les tables en un lieu unique : le collectif bouge et les idées fusent ! C’est </w:t>
      </w:r>
      <w:r w:rsidRPr="7193FA6A" w:rsidR="00D72E83">
        <w:rPr>
          <w:i w:val="1"/>
          <w:iCs w:val="1"/>
          <w:lang w:val="fr-FR"/>
        </w:rPr>
        <w:t>Glowbl</w:t>
      </w:r>
      <w:r w:rsidRPr="7193FA6A" w:rsidR="00D72E83">
        <w:rPr>
          <w:i w:val="1"/>
          <w:iCs w:val="1"/>
          <w:lang w:val="fr-FR"/>
        </w:rPr>
        <w:t>.</w:t>
      </w:r>
      <w:r w:rsidRPr="7193FA6A" w:rsidR="00D72E83">
        <w:rPr>
          <w:lang w:val="fr-FR"/>
        </w:rPr>
        <w:t>”</w:t>
      </w:r>
    </w:p>
    <w:p w:rsidR="00887789" w:rsidRDefault="00D72E83" w14:paraId="0000001E" w14:textId="77777777">
      <w:r>
        <w:t>Avec 3 usages principaux : management agile, classe virtuelle participative et gestion d’événements d’entreprises</w:t>
      </w:r>
    </w:p>
    <w:p w:rsidR="00887789" w:rsidRDefault="00887789" w14:paraId="0000001F" w14:textId="77777777"/>
    <w:p w:rsidR="00887789" w:rsidP="7193FA6A" w:rsidRDefault="00D72E83" w14:paraId="00000020" w14:textId="77777777">
      <w:pPr>
        <w:rPr>
          <w:i w:val="1"/>
          <w:iCs w:val="1"/>
          <w:lang w:val="fr-FR"/>
        </w:rPr>
      </w:pPr>
      <w:hyperlink r:id="R4d639ab3920e4825">
        <w:r w:rsidRPr="7193FA6A" w:rsidR="00D72E83">
          <w:rPr>
            <w:color w:val="1155CC"/>
            <w:u w:val="single"/>
            <w:lang w:val="fr-FR"/>
          </w:rPr>
          <w:t xml:space="preserve">Spatial chat </w:t>
        </w:r>
      </w:hyperlink>
      <w:r w:rsidRPr="7193FA6A" w:rsidR="00D72E83">
        <w:rPr>
          <w:lang w:val="fr-FR"/>
        </w:rPr>
        <w:t xml:space="preserve">: </w:t>
      </w:r>
      <w:r w:rsidRPr="7193FA6A" w:rsidR="00D72E83">
        <w:rPr>
          <w:i w:val="1"/>
          <w:iCs w:val="1"/>
          <w:lang w:val="fr-FR"/>
        </w:rPr>
        <w:t xml:space="preserve">Group </w:t>
      </w:r>
      <w:r w:rsidRPr="7193FA6A" w:rsidR="00D72E83">
        <w:rPr>
          <w:i w:val="1"/>
          <w:iCs w:val="1"/>
          <w:lang w:val="fr-FR"/>
        </w:rPr>
        <w:t>video</w:t>
      </w:r>
      <w:r w:rsidRPr="7193FA6A" w:rsidR="00D72E83">
        <w:rPr>
          <w:i w:val="1"/>
          <w:iCs w:val="1"/>
          <w:lang w:val="fr-FR"/>
        </w:rPr>
        <w:t xml:space="preserve"> chat for in-</w:t>
      </w:r>
      <w:r w:rsidRPr="7193FA6A" w:rsidR="00D72E83">
        <w:rPr>
          <w:i w:val="1"/>
          <w:iCs w:val="1"/>
          <w:lang w:val="fr-FR"/>
        </w:rPr>
        <w:t>person</w:t>
      </w:r>
      <w:r w:rsidRPr="7193FA6A" w:rsidR="00D72E83">
        <w:rPr>
          <w:i w:val="1"/>
          <w:iCs w:val="1"/>
          <w:lang w:val="fr-FR"/>
        </w:rPr>
        <w:t xml:space="preserve"> </w:t>
      </w:r>
      <w:r w:rsidRPr="7193FA6A" w:rsidR="00D72E83">
        <w:rPr>
          <w:i w:val="1"/>
          <w:iCs w:val="1"/>
          <w:lang w:val="fr-FR"/>
        </w:rPr>
        <w:t>virtual</w:t>
      </w:r>
      <w:r w:rsidRPr="7193FA6A" w:rsidR="00D72E83">
        <w:rPr>
          <w:i w:val="1"/>
          <w:iCs w:val="1"/>
          <w:lang w:val="fr-FR"/>
        </w:rPr>
        <w:t xml:space="preserve"> meetings, </w:t>
      </w:r>
      <w:r w:rsidRPr="7193FA6A" w:rsidR="00D72E83">
        <w:rPr>
          <w:i w:val="1"/>
          <w:iCs w:val="1"/>
          <w:lang w:val="fr-FR"/>
        </w:rPr>
        <w:t>anywhere</w:t>
      </w:r>
      <w:r w:rsidRPr="7193FA6A" w:rsidR="00D72E83">
        <w:rPr>
          <w:i w:val="1"/>
          <w:iCs w:val="1"/>
          <w:lang w:val="fr-FR"/>
        </w:rPr>
        <w:t xml:space="preserve">, </w:t>
      </w:r>
      <w:r w:rsidRPr="7193FA6A" w:rsidR="00D72E83">
        <w:rPr>
          <w:i w:val="1"/>
          <w:iCs w:val="1"/>
          <w:lang w:val="fr-FR"/>
        </w:rPr>
        <w:t>anytime</w:t>
      </w:r>
      <w:r w:rsidRPr="7193FA6A" w:rsidR="00D72E83">
        <w:rPr>
          <w:i w:val="1"/>
          <w:iCs w:val="1"/>
          <w:lang w:val="fr-FR"/>
        </w:rPr>
        <w:t xml:space="preserve">. </w:t>
      </w:r>
    </w:p>
    <w:p w:rsidR="00887789" w:rsidRDefault="00887789" w14:paraId="00000021" w14:textId="77777777"/>
    <w:p w:rsidR="00887789" w:rsidRDefault="00D72E83" w14:paraId="00000022" w14:textId="77777777">
      <w:hyperlink r:id="R2e7b056182eb42e3">
        <w:r w:rsidRPr="7193FA6A" w:rsidR="00D72E83">
          <w:rPr>
            <w:color w:val="1155CC"/>
            <w:u w:val="single"/>
            <w:lang w:val="fr-FR"/>
          </w:rPr>
          <w:t>PopStage</w:t>
        </w:r>
      </w:hyperlink>
      <w:r w:rsidRPr="7193FA6A" w:rsidR="00D72E83">
        <w:rPr>
          <w:lang w:val="fr-FR"/>
        </w:rPr>
        <w:t xml:space="preserve"> :</w:t>
      </w:r>
      <w:r w:rsidRPr="7193FA6A" w:rsidR="00D72E83">
        <w:rPr>
          <w:i w:val="1"/>
          <w:iCs w:val="1"/>
          <w:lang w:val="fr-FR"/>
        </w:rPr>
        <w:t xml:space="preserve"> </w:t>
      </w:r>
      <w:r w:rsidRPr="7193FA6A" w:rsidR="00D72E83">
        <w:rPr>
          <w:i w:val="1"/>
          <w:iCs w:val="1"/>
          <w:lang w:val="fr-FR"/>
        </w:rPr>
        <w:t>PopStage</w:t>
      </w:r>
      <w:r w:rsidRPr="7193FA6A" w:rsidR="00D72E83">
        <w:rPr>
          <w:i w:val="1"/>
          <w:iCs w:val="1"/>
          <w:lang w:val="fr-FR"/>
        </w:rPr>
        <w:t xml:space="preserve"> </w:t>
      </w:r>
      <w:r w:rsidRPr="7193FA6A" w:rsidR="00D72E83">
        <w:rPr>
          <w:i w:val="1"/>
          <w:iCs w:val="1"/>
          <w:lang w:val="fr-FR"/>
        </w:rPr>
        <w:t>gives</w:t>
      </w:r>
      <w:r w:rsidRPr="7193FA6A" w:rsidR="00D72E83">
        <w:rPr>
          <w:i w:val="1"/>
          <w:iCs w:val="1"/>
          <w:lang w:val="fr-FR"/>
        </w:rPr>
        <w:t xml:space="preserve"> online workshops the feeling of </w:t>
      </w:r>
      <w:r w:rsidRPr="7193FA6A" w:rsidR="00D72E83">
        <w:rPr>
          <w:i w:val="1"/>
          <w:iCs w:val="1"/>
          <w:lang w:val="fr-FR"/>
        </w:rPr>
        <w:t>being</w:t>
      </w:r>
      <w:r w:rsidRPr="7193FA6A" w:rsidR="00D72E83">
        <w:rPr>
          <w:i w:val="1"/>
          <w:iCs w:val="1"/>
          <w:lang w:val="fr-FR"/>
        </w:rPr>
        <w:t xml:space="preserve"> in the </w:t>
      </w:r>
      <w:r w:rsidRPr="7193FA6A" w:rsidR="00D72E83">
        <w:rPr>
          <w:i w:val="1"/>
          <w:iCs w:val="1"/>
          <w:lang w:val="fr-FR"/>
        </w:rPr>
        <w:t>same</w:t>
      </w:r>
      <w:r w:rsidRPr="7193FA6A" w:rsidR="00D72E83">
        <w:rPr>
          <w:i w:val="1"/>
          <w:iCs w:val="1"/>
          <w:lang w:val="fr-FR"/>
        </w:rPr>
        <w:t xml:space="preserve"> room by </w:t>
      </w:r>
      <w:r w:rsidRPr="7193FA6A" w:rsidR="00D72E83">
        <w:rPr>
          <w:i w:val="1"/>
          <w:iCs w:val="1"/>
          <w:lang w:val="fr-FR"/>
        </w:rPr>
        <w:t>offering</w:t>
      </w:r>
      <w:r w:rsidRPr="7193FA6A" w:rsidR="00D72E83">
        <w:rPr>
          <w:i w:val="1"/>
          <w:iCs w:val="1"/>
          <w:lang w:val="fr-FR"/>
        </w:rPr>
        <w:t xml:space="preserve"> flexible </w:t>
      </w:r>
      <w:r w:rsidRPr="7193FA6A" w:rsidR="00D72E83">
        <w:rPr>
          <w:i w:val="1"/>
          <w:iCs w:val="1"/>
          <w:lang w:val="fr-FR"/>
        </w:rPr>
        <w:t>layouts</w:t>
      </w:r>
      <w:r w:rsidRPr="7193FA6A" w:rsidR="00D72E83">
        <w:rPr>
          <w:i w:val="1"/>
          <w:iCs w:val="1"/>
          <w:lang w:val="fr-FR"/>
        </w:rPr>
        <w:t xml:space="preserve"> for </w:t>
      </w:r>
      <w:r w:rsidRPr="7193FA6A" w:rsidR="00D72E83">
        <w:rPr>
          <w:i w:val="1"/>
          <w:iCs w:val="1"/>
          <w:lang w:val="fr-FR"/>
        </w:rPr>
        <w:t>each</w:t>
      </w:r>
      <w:r w:rsidRPr="7193FA6A" w:rsidR="00D72E83">
        <w:rPr>
          <w:i w:val="1"/>
          <w:iCs w:val="1"/>
          <w:lang w:val="fr-FR"/>
        </w:rPr>
        <w:t xml:space="preserve"> type of </w:t>
      </w:r>
      <w:r w:rsidRPr="7193FA6A" w:rsidR="00D72E83">
        <w:rPr>
          <w:i w:val="1"/>
          <w:iCs w:val="1"/>
          <w:lang w:val="fr-FR"/>
        </w:rPr>
        <w:t>activity</w:t>
      </w:r>
      <w:r w:rsidRPr="7193FA6A" w:rsidR="00D72E83">
        <w:rPr>
          <w:i w:val="1"/>
          <w:iCs w:val="1"/>
          <w:lang w:val="fr-FR"/>
        </w:rPr>
        <w:t xml:space="preserve">: lectures, </w:t>
      </w:r>
      <w:r w:rsidRPr="7193FA6A" w:rsidR="00D72E83">
        <w:rPr>
          <w:i w:val="1"/>
          <w:iCs w:val="1"/>
          <w:lang w:val="fr-FR"/>
        </w:rPr>
        <w:t>polls</w:t>
      </w:r>
      <w:r w:rsidRPr="7193FA6A" w:rsidR="00D72E83">
        <w:rPr>
          <w:i w:val="1"/>
          <w:iCs w:val="1"/>
          <w:lang w:val="fr-FR"/>
        </w:rPr>
        <w:t xml:space="preserve">, </w:t>
      </w:r>
      <w:r w:rsidRPr="7193FA6A" w:rsidR="00D72E83">
        <w:rPr>
          <w:i w:val="1"/>
          <w:iCs w:val="1"/>
          <w:lang w:val="fr-FR"/>
        </w:rPr>
        <w:t>breakout</w:t>
      </w:r>
      <w:r w:rsidRPr="7193FA6A" w:rsidR="00D72E83">
        <w:rPr>
          <w:i w:val="1"/>
          <w:iCs w:val="1"/>
          <w:lang w:val="fr-FR"/>
        </w:rPr>
        <w:t xml:space="preserve">, </w:t>
      </w:r>
      <w:r w:rsidRPr="7193FA6A" w:rsidR="00D72E83">
        <w:rPr>
          <w:i w:val="1"/>
          <w:iCs w:val="1"/>
          <w:lang w:val="fr-FR"/>
        </w:rPr>
        <w:t>whiteboards</w:t>
      </w:r>
      <w:r w:rsidRPr="7193FA6A" w:rsidR="00D72E83">
        <w:rPr>
          <w:i w:val="1"/>
          <w:iCs w:val="1"/>
          <w:lang w:val="fr-FR"/>
        </w:rPr>
        <w:t>, spatial chat, etc</w:t>
      </w:r>
      <w:r w:rsidRPr="7193FA6A" w:rsidR="00D72E83">
        <w:rPr>
          <w:lang w:val="fr-FR"/>
        </w:rPr>
        <w:t>.</w:t>
      </w:r>
    </w:p>
    <w:p w:rsidR="00887789" w:rsidRDefault="00D72E83" w14:paraId="00000023" w14:textId="77777777">
      <w:r>
        <w:t>A noter que cet outil n’a pas été expérimenté faute de possibilité d’espace test. On s’est basé sur du déclaratif sur les aspects fonctionnels</w:t>
      </w:r>
    </w:p>
    <w:p w:rsidR="00887789" w:rsidRDefault="00887789" w14:paraId="00000024" w14:textId="77777777"/>
    <w:p w:rsidR="00887789" w:rsidP="7193FA6A" w:rsidRDefault="00D72E83" w14:paraId="00000025" w14:textId="77777777">
      <w:pPr>
        <w:rPr>
          <w:i w:val="1"/>
          <w:iCs w:val="1"/>
          <w:lang w:val="fr-FR"/>
        </w:rPr>
      </w:pPr>
      <w:hyperlink r:id="R62af2a9362824a17">
        <w:r w:rsidRPr="7193FA6A" w:rsidR="00D72E83">
          <w:rPr>
            <w:color w:val="1155CC"/>
            <w:u w:val="single"/>
            <w:lang w:val="fr-FR"/>
          </w:rPr>
          <w:t>Gather</w:t>
        </w:r>
      </w:hyperlink>
      <w:r w:rsidRPr="7193FA6A" w:rsidR="00D72E83">
        <w:rPr>
          <w:lang w:val="fr-FR"/>
        </w:rPr>
        <w:t xml:space="preserve"> : </w:t>
      </w:r>
      <w:r w:rsidRPr="7193FA6A" w:rsidR="00D72E83">
        <w:rPr>
          <w:i w:val="1"/>
          <w:iCs w:val="1"/>
          <w:lang w:val="fr-FR"/>
        </w:rPr>
        <w:t xml:space="preserve">A </w:t>
      </w:r>
      <w:r w:rsidRPr="7193FA6A" w:rsidR="00D72E83">
        <w:rPr>
          <w:i w:val="1"/>
          <w:iCs w:val="1"/>
          <w:lang w:val="fr-FR"/>
        </w:rPr>
        <w:t>better</w:t>
      </w:r>
      <w:r w:rsidRPr="7193FA6A" w:rsidR="00D72E83">
        <w:rPr>
          <w:i w:val="1"/>
          <w:iCs w:val="1"/>
          <w:lang w:val="fr-FR"/>
        </w:rPr>
        <w:t xml:space="preserve"> </w:t>
      </w:r>
      <w:r w:rsidRPr="7193FA6A" w:rsidR="00D72E83">
        <w:rPr>
          <w:i w:val="1"/>
          <w:iCs w:val="1"/>
          <w:lang w:val="fr-FR"/>
        </w:rPr>
        <w:t>way</w:t>
      </w:r>
      <w:r w:rsidRPr="7193FA6A" w:rsidR="00D72E83">
        <w:rPr>
          <w:i w:val="1"/>
          <w:iCs w:val="1"/>
          <w:lang w:val="fr-FR"/>
        </w:rPr>
        <w:t xml:space="preserve"> to </w:t>
      </w:r>
      <w:r w:rsidRPr="7193FA6A" w:rsidR="00D72E83">
        <w:rPr>
          <w:i w:val="1"/>
          <w:iCs w:val="1"/>
          <w:lang w:val="fr-FR"/>
        </w:rPr>
        <w:t>gather</w:t>
      </w:r>
      <w:r w:rsidRPr="7193FA6A" w:rsidR="00D72E83">
        <w:rPr>
          <w:i w:val="1"/>
          <w:iCs w:val="1"/>
          <w:lang w:val="fr-FR"/>
        </w:rPr>
        <w:t xml:space="preserve">, </w:t>
      </w:r>
      <w:r w:rsidRPr="7193FA6A" w:rsidR="00D72E83">
        <w:rPr>
          <w:i w:val="1"/>
          <w:iCs w:val="1"/>
          <w:lang w:val="fr-FR"/>
        </w:rPr>
        <w:t>work</w:t>
      </w:r>
      <w:r w:rsidRPr="7193FA6A" w:rsidR="00D72E83">
        <w:rPr>
          <w:i w:val="1"/>
          <w:iCs w:val="1"/>
          <w:lang w:val="fr-FR"/>
        </w:rPr>
        <w:t xml:space="preserve">, </w:t>
      </w:r>
      <w:r w:rsidRPr="7193FA6A" w:rsidR="00D72E83">
        <w:rPr>
          <w:i w:val="1"/>
          <w:iCs w:val="1"/>
          <w:lang w:val="fr-FR"/>
        </w:rPr>
        <w:t>learn</w:t>
      </w:r>
      <w:r w:rsidRPr="7193FA6A" w:rsidR="00D72E83">
        <w:rPr>
          <w:i w:val="1"/>
          <w:iCs w:val="1"/>
          <w:lang w:val="fr-FR"/>
        </w:rPr>
        <w:t xml:space="preserve">, </w:t>
      </w:r>
      <w:r w:rsidRPr="7193FA6A" w:rsidR="00D72E83">
        <w:rPr>
          <w:i w:val="1"/>
          <w:iCs w:val="1"/>
          <w:lang w:val="fr-FR"/>
        </w:rPr>
        <w:t>hang</w:t>
      </w:r>
      <w:r w:rsidRPr="7193FA6A" w:rsidR="00D72E83">
        <w:rPr>
          <w:i w:val="1"/>
          <w:iCs w:val="1"/>
          <w:lang w:val="fr-FR"/>
        </w:rPr>
        <w:t xml:space="preserve"> </w:t>
      </w:r>
      <w:r w:rsidRPr="7193FA6A" w:rsidR="00D72E83">
        <w:rPr>
          <w:i w:val="1"/>
          <w:iCs w:val="1"/>
          <w:lang w:val="fr-FR"/>
        </w:rPr>
        <w:t>around</w:t>
      </w:r>
      <w:r w:rsidRPr="7193FA6A" w:rsidR="00D72E83">
        <w:rPr>
          <w:i w:val="1"/>
          <w:iCs w:val="1"/>
          <w:lang w:val="fr-FR"/>
        </w:rPr>
        <w:t xml:space="preserve">… </w:t>
      </w:r>
      <w:r w:rsidRPr="7193FA6A" w:rsidR="00D72E83">
        <w:rPr>
          <w:i w:val="1"/>
          <w:iCs w:val="1"/>
          <w:lang w:val="fr-FR"/>
        </w:rPr>
        <w:t>Centered</w:t>
      </w:r>
      <w:r w:rsidRPr="7193FA6A" w:rsidR="00D72E83">
        <w:rPr>
          <w:i w:val="1"/>
          <w:iCs w:val="1"/>
          <w:lang w:val="fr-FR"/>
        </w:rPr>
        <w:t xml:space="preserve"> </w:t>
      </w:r>
      <w:r w:rsidRPr="7193FA6A" w:rsidR="00D72E83">
        <w:rPr>
          <w:i w:val="1"/>
          <w:iCs w:val="1"/>
          <w:lang w:val="fr-FR"/>
        </w:rPr>
        <w:t>around</w:t>
      </w:r>
      <w:r w:rsidRPr="7193FA6A" w:rsidR="00D72E83">
        <w:rPr>
          <w:i w:val="1"/>
          <w:iCs w:val="1"/>
          <w:lang w:val="fr-FR"/>
        </w:rPr>
        <w:t xml:space="preserve"> </w:t>
      </w:r>
      <w:r w:rsidRPr="7193FA6A" w:rsidR="00D72E83">
        <w:rPr>
          <w:i w:val="1"/>
          <w:iCs w:val="1"/>
          <w:lang w:val="fr-FR"/>
        </w:rPr>
        <w:t>fully</w:t>
      </w:r>
      <w:r w:rsidRPr="7193FA6A" w:rsidR="00D72E83">
        <w:rPr>
          <w:i w:val="1"/>
          <w:iCs w:val="1"/>
          <w:lang w:val="fr-FR"/>
        </w:rPr>
        <w:t xml:space="preserve"> </w:t>
      </w:r>
      <w:r w:rsidRPr="7193FA6A" w:rsidR="00D72E83">
        <w:rPr>
          <w:i w:val="1"/>
          <w:iCs w:val="1"/>
          <w:lang w:val="fr-FR"/>
        </w:rPr>
        <w:t>customizable</w:t>
      </w:r>
      <w:r w:rsidRPr="7193FA6A" w:rsidR="00D72E83">
        <w:rPr>
          <w:i w:val="1"/>
          <w:iCs w:val="1"/>
          <w:lang w:val="fr-FR"/>
        </w:rPr>
        <w:t xml:space="preserve"> </w:t>
      </w:r>
      <w:r w:rsidRPr="7193FA6A" w:rsidR="00D72E83">
        <w:rPr>
          <w:i w:val="1"/>
          <w:iCs w:val="1"/>
          <w:lang w:val="fr-FR"/>
        </w:rPr>
        <w:t>spaces</w:t>
      </w:r>
      <w:r w:rsidRPr="7193FA6A" w:rsidR="00D72E83">
        <w:rPr>
          <w:i w:val="1"/>
          <w:iCs w:val="1"/>
          <w:lang w:val="fr-FR"/>
        </w:rPr>
        <w:t xml:space="preserve">, </w:t>
      </w:r>
      <w:r w:rsidRPr="7193FA6A" w:rsidR="00D72E83">
        <w:rPr>
          <w:i w:val="1"/>
          <w:iCs w:val="1"/>
          <w:lang w:val="fr-FR"/>
        </w:rPr>
        <w:t>Gather</w:t>
      </w:r>
      <w:r w:rsidRPr="7193FA6A" w:rsidR="00D72E83">
        <w:rPr>
          <w:i w:val="1"/>
          <w:iCs w:val="1"/>
          <w:lang w:val="fr-FR"/>
        </w:rPr>
        <w:t xml:space="preserve"> </w:t>
      </w:r>
      <w:r w:rsidRPr="7193FA6A" w:rsidR="00D72E83">
        <w:rPr>
          <w:i w:val="1"/>
          <w:iCs w:val="1"/>
          <w:lang w:val="fr-FR"/>
        </w:rPr>
        <w:t>makes</w:t>
      </w:r>
      <w:r w:rsidRPr="7193FA6A" w:rsidR="00D72E83">
        <w:rPr>
          <w:i w:val="1"/>
          <w:iCs w:val="1"/>
          <w:lang w:val="fr-FR"/>
        </w:rPr>
        <w:t xml:space="preserve"> </w:t>
      </w:r>
      <w:r w:rsidRPr="7193FA6A" w:rsidR="00D72E83">
        <w:rPr>
          <w:i w:val="1"/>
          <w:iCs w:val="1"/>
          <w:lang w:val="fr-FR"/>
        </w:rPr>
        <w:t>spending</w:t>
      </w:r>
      <w:r w:rsidRPr="7193FA6A" w:rsidR="00D72E83">
        <w:rPr>
          <w:i w:val="1"/>
          <w:iCs w:val="1"/>
          <w:lang w:val="fr-FR"/>
        </w:rPr>
        <w:t xml:space="preserve"> time </w:t>
      </w:r>
      <w:r w:rsidRPr="7193FA6A" w:rsidR="00D72E83">
        <w:rPr>
          <w:i w:val="1"/>
          <w:iCs w:val="1"/>
          <w:lang w:val="fr-FR"/>
        </w:rPr>
        <w:t>with</w:t>
      </w:r>
      <w:r w:rsidRPr="7193FA6A" w:rsidR="00D72E83">
        <w:rPr>
          <w:i w:val="1"/>
          <w:iCs w:val="1"/>
          <w:lang w:val="fr-FR"/>
        </w:rPr>
        <w:t xml:space="preserve"> </w:t>
      </w:r>
      <w:r w:rsidRPr="7193FA6A" w:rsidR="00D72E83">
        <w:rPr>
          <w:i w:val="1"/>
          <w:iCs w:val="1"/>
          <w:lang w:val="fr-FR"/>
        </w:rPr>
        <w:t>your</w:t>
      </w:r>
      <w:r w:rsidRPr="7193FA6A" w:rsidR="00D72E83">
        <w:rPr>
          <w:i w:val="1"/>
          <w:iCs w:val="1"/>
          <w:lang w:val="fr-FR"/>
        </w:rPr>
        <w:t xml:space="preserve"> </w:t>
      </w:r>
      <w:r w:rsidRPr="7193FA6A" w:rsidR="00D72E83">
        <w:rPr>
          <w:i w:val="1"/>
          <w:iCs w:val="1"/>
          <w:lang w:val="fr-FR"/>
        </w:rPr>
        <w:t>communities</w:t>
      </w:r>
      <w:r w:rsidRPr="7193FA6A" w:rsidR="00D72E83">
        <w:rPr>
          <w:i w:val="1"/>
          <w:iCs w:val="1"/>
          <w:lang w:val="fr-FR"/>
        </w:rPr>
        <w:t xml:space="preserve"> </w:t>
      </w:r>
      <w:r w:rsidRPr="7193FA6A" w:rsidR="00D72E83">
        <w:rPr>
          <w:i w:val="1"/>
          <w:iCs w:val="1"/>
          <w:lang w:val="fr-FR"/>
        </w:rPr>
        <w:t>just</w:t>
      </w:r>
      <w:r w:rsidRPr="7193FA6A" w:rsidR="00D72E83">
        <w:rPr>
          <w:i w:val="1"/>
          <w:iCs w:val="1"/>
          <w:lang w:val="fr-FR"/>
        </w:rPr>
        <w:t xml:space="preserve"> as </w:t>
      </w:r>
      <w:r w:rsidRPr="7193FA6A" w:rsidR="00D72E83">
        <w:rPr>
          <w:i w:val="1"/>
          <w:iCs w:val="1"/>
          <w:lang w:val="fr-FR"/>
        </w:rPr>
        <w:t>easy</w:t>
      </w:r>
      <w:r w:rsidRPr="7193FA6A" w:rsidR="00D72E83">
        <w:rPr>
          <w:i w:val="1"/>
          <w:iCs w:val="1"/>
          <w:lang w:val="fr-FR"/>
        </w:rPr>
        <w:t xml:space="preserve"> as real life</w:t>
      </w:r>
    </w:p>
    <w:p w:rsidR="00887789" w:rsidRDefault="00887789" w14:paraId="00000026" w14:textId="77777777">
      <w:pPr>
        <w:rPr>
          <w:i/>
        </w:rPr>
      </w:pPr>
    </w:p>
    <w:p w:rsidR="00887789" w:rsidRDefault="00D72E83" w14:paraId="00000027" w14:textId="77777777">
      <w:pPr>
        <w:pStyle w:val="Titre1"/>
      </w:pPr>
      <w:bookmarkStart w:name="_kc4rxdinstz2" w:colFirst="0" w:colLast="0" w:id="5"/>
      <w:bookmarkEnd w:id="5"/>
      <w:r>
        <w:t>Critères de tests</w:t>
      </w:r>
    </w:p>
    <w:p w:rsidR="00887789" w:rsidRDefault="31AF7EEA" w14:paraId="00000028" w14:textId="0A97C9D2">
      <w:r w:rsidRPr="7193FA6A" w:rsidR="31AF7EEA">
        <w:rPr>
          <w:lang w:val="fr-FR"/>
        </w:rPr>
        <w:t>On s’est basé sur</w:t>
      </w:r>
      <w:hyperlink r:id="R7e0307935baa447c">
        <w:r w:rsidRPr="7193FA6A" w:rsidR="31AF7EEA">
          <w:rPr>
            <w:color w:val="1155CC"/>
            <w:u w:val="single"/>
            <w:lang w:val="fr-FR"/>
          </w:rPr>
          <w:t xml:space="preserve"> les cas d’usages</w:t>
        </w:r>
      </w:hyperlink>
      <w:r w:rsidRPr="7193FA6A" w:rsidR="31AF7EEA">
        <w:rPr>
          <w:lang w:val="fr-FR"/>
        </w:rPr>
        <w:t xml:space="preserve"> que l’on avait définis lors de l’utilisation de </w:t>
      </w:r>
      <w:r w:rsidRPr="7193FA6A" w:rsidR="31AF7EEA">
        <w:rPr>
          <w:lang w:val="fr-FR"/>
        </w:rPr>
        <w:t>Wedraft</w:t>
      </w:r>
      <w:r w:rsidRPr="7193FA6A" w:rsidR="31AF7EEA">
        <w:rPr>
          <w:lang w:val="fr-FR"/>
        </w:rPr>
        <w:t>. Ces cas d’usages correspondent à des situations de tutorat de situations pédagogiques de type TD, TP, projet en synchrone et asynchrone.</w:t>
      </w:r>
    </w:p>
    <w:p w:rsidR="00887789" w:rsidRDefault="00D72E83" w14:paraId="00000029" w14:textId="77777777">
      <w:r w:rsidRPr="7193FA6A" w:rsidR="00D72E83">
        <w:rPr>
          <w:lang w:val="fr-FR"/>
        </w:rPr>
        <w:t xml:space="preserve">Les familles de fonctionnalités couvrent le partage de documents, les possibilités de gestion de groupes (au sens </w:t>
      </w:r>
      <w:r w:rsidRPr="7193FA6A" w:rsidR="00D72E83">
        <w:rPr>
          <w:lang w:val="fr-FR"/>
        </w:rPr>
        <w:t>moodle</w:t>
      </w:r>
      <w:r w:rsidRPr="7193FA6A" w:rsidR="00D72E83">
        <w:rPr>
          <w:lang w:val="fr-FR"/>
        </w:rPr>
        <w:t xml:space="preserve"> du terme) et individus, échanges synchrones et asynchrones, </w:t>
      </w:r>
      <w:r w:rsidRPr="7193FA6A" w:rsidR="00D72E83">
        <w:rPr>
          <w:lang w:val="fr-FR"/>
        </w:rPr>
        <w:t>visio</w:t>
      </w:r>
      <w:r w:rsidRPr="7193FA6A" w:rsidR="00D72E83">
        <w:rPr>
          <w:lang w:val="fr-FR"/>
        </w:rPr>
        <w:t xml:space="preserve">. </w:t>
      </w:r>
    </w:p>
    <w:p w:rsidR="00887789" w:rsidRDefault="00D72E83" w14:paraId="0000002A" w14:textId="77777777">
      <w:r>
        <w:t>On regarde les possibilités de connexion avec Moodle et Teams, qui font partie de l’environnement numérique INSA ainsi que la localisation de la société et de l’hébergement (cf. projet INSA 2025)</w:t>
      </w:r>
    </w:p>
    <w:p w:rsidR="00887789" w:rsidRDefault="00887789" w14:paraId="0000002B" w14:textId="77777777"/>
    <w:p w:rsidR="00887789" w:rsidRDefault="00D72E83" w14:paraId="0000002C" w14:textId="77777777">
      <w:pPr>
        <w:pStyle w:val="Titre1"/>
      </w:pPr>
      <w:bookmarkStart w:name="_ubrk7jb24kir" w:colFirst="0" w:colLast="0" w:id="6"/>
      <w:bookmarkEnd w:id="6"/>
      <w:r>
        <w:t>Résultats</w:t>
      </w:r>
    </w:p>
    <w:p w:rsidR="00887789" w:rsidRDefault="00D72E83" w14:paraId="0000002D" w14:textId="77777777">
      <w:pPr>
        <w:pStyle w:val="Titre2"/>
      </w:pPr>
      <w:bookmarkStart w:name="_6cz3k5s0dkk3" w:colFirst="0" w:colLast="0" w:id="7"/>
      <w:bookmarkEnd w:id="7"/>
      <w:r>
        <w:t>Modalité évaluation</w:t>
      </w:r>
    </w:p>
    <w:p w:rsidR="00887789" w:rsidRDefault="00D72E83" w14:paraId="0000002E" w14:textId="77777777">
      <w:r>
        <w:t>Une grille de test pour chaque outil a été définie</w:t>
      </w:r>
      <w:hyperlink r:id="rId15">
        <w:r>
          <w:rPr>
            <w:color w:val="1155CC"/>
            <w:u w:val="single"/>
          </w:rPr>
          <w:t xml:space="preserve"> dans un tableur</w:t>
        </w:r>
      </w:hyperlink>
      <w:r>
        <w:t>, dans lequel on trouve un feuillet pour chaque outil testé</w:t>
      </w:r>
    </w:p>
    <w:p w:rsidR="00887789" w:rsidRDefault="00887789" w14:paraId="0000002F" w14:textId="77777777"/>
    <w:p w:rsidR="00887789" w:rsidRDefault="00D72E83" w14:paraId="00000030" w14:textId="77777777">
      <w:r>
        <w:t>Une colonne (D) dans laquelle on attribue un point pour réponse positive à la question posée en colonne C. La somme des réponses aux questions posées donne un score attribué à chaque outil.</w:t>
      </w:r>
    </w:p>
    <w:p w:rsidR="00887789" w:rsidRDefault="00D72E83" w14:paraId="00000031" w14:textId="77777777">
      <w:r>
        <w:t>Ce score est également pondéré ou complété par les commentaires fournis en colonne F ainsi que par l’appréciation, forcément subjective de la facilité de prise en main/interface synonyme également d'acceptabilité.</w:t>
      </w:r>
    </w:p>
    <w:p w:rsidR="00887789" w:rsidRDefault="00887789" w14:paraId="00000032" w14:textId="77777777"/>
    <w:p w:rsidR="00887789" w:rsidRDefault="00D72E83" w14:paraId="00000033" w14:textId="77777777">
      <w:pPr>
        <w:pStyle w:val="Titre2"/>
      </w:pPr>
      <w:bookmarkStart w:name="_irzs8ojnroz6" w:colFirst="0" w:colLast="0" w:id="8"/>
      <w:bookmarkEnd w:id="8"/>
      <w:r>
        <w:t>Le podium</w:t>
      </w:r>
    </w:p>
    <w:p w:rsidR="00887789" w:rsidRDefault="00887789" w14:paraId="00000034" w14:textId="77777777"/>
    <w:p w:rsidR="00887789" w:rsidRDefault="00D72E83" w14:paraId="00000035" w14:textId="77777777">
      <w:r>
        <w:t>Les scores sont affichés dans le f</w:t>
      </w:r>
      <w:hyperlink w:anchor="gid=1700494368" r:id="rId16">
        <w:r>
          <w:rPr>
            <w:color w:val="1155CC"/>
            <w:u w:val="single"/>
          </w:rPr>
          <w:t>euillet “Résultat tests” du tableur</w:t>
        </w:r>
      </w:hyperlink>
    </w:p>
    <w:p w:rsidR="00887789" w:rsidRDefault="00887789" w14:paraId="00000036" w14:textId="77777777"/>
    <w:p w:rsidR="00887789" w:rsidRDefault="00D72E83" w14:paraId="00000037" w14:textId="77777777">
      <w:pPr>
        <w:numPr>
          <w:ilvl w:val="0"/>
          <w:numId w:val="2"/>
        </w:numPr>
        <w:rPr/>
      </w:pPr>
      <w:r w:rsidRPr="7193FA6A" w:rsidR="00D72E83">
        <w:rPr>
          <w:b w:val="1"/>
          <w:bCs w:val="1"/>
          <w:lang w:val="fr-FR"/>
        </w:rPr>
        <w:t>Glowbl</w:t>
      </w:r>
      <w:r w:rsidRPr="7193FA6A" w:rsidR="00D72E83">
        <w:rPr>
          <w:lang w:val="fr-FR"/>
        </w:rPr>
        <w:t xml:space="preserve"> arrive en tête du classement avec 20 points, appréciation positive sur la prise en main, des perspectives (annoncées) d’interconnexion avec Moodle et à priori effective avec Teams ainsi que localisation juridique et technique en France.</w:t>
      </w:r>
    </w:p>
    <w:p w:rsidR="00887789" w:rsidRDefault="00887789" w14:paraId="00000038" w14:textId="77777777">
      <w:pPr>
        <w:ind w:left="720"/>
      </w:pPr>
    </w:p>
    <w:p w:rsidR="00887789" w:rsidRDefault="00D72E83" w14:paraId="00000039" w14:textId="495ABBE6">
      <w:pPr>
        <w:numPr>
          <w:ilvl w:val="0"/>
          <w:numId w:val="2"/>
        </w:numPr>
        <w:rPr/>
      </w:pPr>
      <w:r w:rsidRPr="7193FA6A" w:rsidR="00D72E83">
        <w:rPr>
          <w:b w:val="1"/>
          <w:bCs w:val="1"/>
          <w:lang w:val="fr-FR"/>
        </w:rPr>
        <w:t>Klaxoon</w:t>
      </w:r>
      <w:r w:rsidRPr="7193FA6A" w:rsidR="00D72E83">
        <w:rPr>
          <w:lang w:val="fr-FR"/>
        </w:rPr>
        <w:t xml:space="preserve"> se place juste en deuxième position avec 19 points et une appréciation plutôt moins bonne sur la prise en main (fonctionnalités éclatées dans des “environnements” distincts”). A priori l’orientation plus “collaborative” ne prédestine pas la société à se penche vers une interconnexion avec Moodle, </w:t>
      </w:r>
      <w:r w:rsidRPr="7193FA6A" w:rsidR="00D72E83">
        <w:rPr>
          <w:lang w:val="fr-FR"/>
        </w:rPr>
        <w:t>par contre</w:t>
      </w:r>
      <w:r w:rsidRPr="7193FA6A" w:rsidR="00D72E83">
        <w:rPr>
          <w:lang w:val="fr-FR"/>
        </w:rPr>
        <w:t xml:space="preserve"> intégration dans Teams annoncée.  Localisation juridique et technique en France.</w:t>
      </w:r>
    </w:p>
    <w:p w:rsidR="00887789" w:rsidRDefault="00887789" w14:paraId="0000003A" w14:textId="77777777">
      <w:pPr>
        <w:ind w:left="720"/>
      </w:pPr>
    </w:p>
    <w:p w:rsidR="00887789" w:rsidRDefault="00D72E83" w14:paraId="0000003B" w14:textId="77777777">
      <w:pPr>
        <w:numPr>
          <w:ilvl w:val="0"/>
          <w:numId w:val="2"/>
        </w:numPr>
        <w:rPr/>
      </w:pPr>
      <w:r w:rsidRPr="7193FA6A" w:rsidR="00D72E83">
        <w:rPr>
          <w:b w:val="1"/>
          <w:bCs w:val="1"/>
          <w:lang w:val="fr-FR"/>
        </w:rPr>
        <w:t xml:space="preserve">Spatial chat </w:t>
      </w:r>
      <w:r w:rsidRPr="7193FA6A" w:rsidR="00D72E83">
        <w:rPr>
          <w:lang w:val="fr-FR"/>
        </w:rPr>
        <w:t xml:space="preserve">vient en troisième position mais avec un score beaucoup plus faible (9 points). C’est notamment dû au manque de fonctionnalités sur le partage au sens large de documents. Spatial chat privilégie les aspects de communication, notamment </w:t>
      </w:r>
      <w:r w:rsidRPr="7193FA6A" w:rsidR="00D72E83">
        <w:rPr>
          <w:lang w:val="fr-FR"/>
        </w:rPr>
        <w:t>visio</w:t>
      </w:r>
      <w:r w:rsidRPr="7193FA6A" w:rsidR="00D72E83">
        <w:rPr>
          <w:lang w:val="fr-FR"/>
        </w:rPr>
        <w:t xml:space="preserve">. </w:t>
      </w:r>
      <w:r w:rsidRPr="7193FA6A" w:rsidR="00D72E83">
        <w:rPr>
          <w:lang w:val="fr-FR"/>
        </w:rPr>
        <w:t>pas</w:t>
      </w:r>
      <w:r w:rsidRPr="7193FA6A" w:rsidR="00D72E83">
        <w:rPr>
          <w:lang w:val="fr-FR"/>
        </w:rPr>
        <w:t xml:space="preserve"> d’interconnexion envisagée avec Moodle mais intégration dans Teams. Localisation juridique et technique à l’étranger</w:t>
      </w:r>
    </w:p>
    <w:p w:rsidR="00887789" w:rsidRDefault="00887789" w14:paraId="0000003C" w14:textId="77777777"/>
    <w:p w:rsidR="00887789" w:rsidRDefault="00D72E83" w14:paraId="0000003D" w14:textId="77777777">
      <w:r w:rsidRPr="7193FA6A" w:rsidR="00D72E83">
        <w:rPr>
          <w:lang w:val="fr-FR"/>
        </w:rPr>
        <w:t xml:space="preserve">Les solutions </w:t>
      </w:r>
      <w:r w:rsidRPr="7193FA6A" w:rsidR="00D72E83">
        <w:rPr>
          <w:lang w:val="fr-FR"/>
        </w:rPr>
        <w:t>Gather</w:t>
      </w:r>
      <w:r w:rsidRPr="7193FA6A" w:rsidR="00D72E83">
        <w:rPr>
          <w:lang w:val="fr-FR"/>
        </w:rPr>
        <w:t xml:space="preserve"> et </w:t>
      </w:r>
      <w:r w:rsidRPr="7193FA6A" w:rsidR="00D72E83">
        <w:rPr>
          <w:lang w:val="fr-FR"/>
        </w:rPr>
        <w:t>Popstage</w:t>
      </w:r>
      <w:r w:rsidRPr="7193FA6A" w:rsidR="00D72E83">
        <w:rPr>
          <w:lang w:val="fr-FR"/>
        </w:rPr>
        <w:t xml:space="preserve"> sont donc au pied du podium avec respectivement 5 et 6 points. Intéressantes pour des usages de convivialité virtuelle et/ou regroupements collaboratifs parfois en intégrant un tableau blanc Miro, elles sont de </w:t>
      </w:r>
      <w:r w:rsidRPr="7193FA6A" w:rsidR="00D72E83">
        <w:rPr>
          <w:lang w:val="fr-FR"/>
        </w:rPr>
        <w:t>fait éloignées</w:t>
      </w:r>
      <w:r w:rsidRPr="7193FA6A" w:rsidR="00D72E83">
        <w:rPr>
          <w:lang w:val="fr-FR"/>
        </w:rPr>
        <w:t xml:space="preserve"> de solutions intégrées d’animation de classe virtuelle collaborative.</w:t>
      </w:r>
    </w:p>
    <w:p w:rsidR="00887789" w:rsidRDefault="00887789" w14:paraId="0000003E" w14:textId="77777777"/>
    <w:p w:rsidR="00887789" w:rsidRDefault="00D72E83" w14:paraId="0000003F" w14:textId="77777777">
      <w:pPr>
        <w:pStyle w:val="Titre1"/>
      </w:pPr>
      <w:bookmarkStart w:name="_jk6ojxmx36o" w:colFirst="0" w:colLast="0" w:id="9"/>
      <w:bookmarkEnd w:id="9"/>
      <w:r>
        <w:t>Au-delà des résultats</w:t>
      </w:r>
    </w:p>
    <w:p w:rsidR="00887789" w:rsidRDefault="00D72E83" w14:paraId="00000040" w14:textId="77777777">
      <w:r>
        <w:t xml:space="preserve"> Pour des raisons marketing compréhensibles, aucune des 3 solutions listées dans le podium n’affiche un usage unique à fin pédagogique (classe virtuelle collaborative). De fait, elles peuvent s’adapter aux différents contextes/usages affichés.</w:t>
      </w:r>
    </w:p>
    <w:p w:rsidR="00887789" w:rsidRDefault="00887789" w14:paraId="00000041" w14:textId="77777777"/>
    <w:p w:rsidR="00887789" w:rsidRDefault="00D72E83" w14:paraId="00000042" w14:textId="77777777">
      <w:r w:rsidRPr="7193FA6A" w:rsidR="00D72E83">
        <w:rPr>
          <w:lang w:val="fr-FR"/>
        </w:rPr>
        <w:t xml:space="preserve">Si </w:t>
      </w:r>
      <w:r w:rsidRPr="7193FA6A" w:rsidR="00D72E83">
        <w:rPr>
          <w:lang w:val="fr-FR"/>
        </w:rPr>
        <w:t>Glowbl</w:t>
      </w:r>
      <w:r w:rsidRPr="7193FA6A" w:rsidR="00D72E83">
        <w:rPr>
          <w:lang w:val="fr-FR"/>
        </w:rPr>
        <w:t xml:space="preserve"> apparaît comme la solution la plus proche des besoins délimités dans l</w:t>
      </w:r>
      <w:hyperlink r:id="R46801aee75f44bbb">
        <w:r w:rsidRPr="7193FA6A" w:rsidR="00D72E83">
          <w:rPr>
            <w:color w:val="1155CC"/>
            <w:u w:val="single"/>
            <w:lang w:val="fr-FR"/>
          </w:rPr>
          <w:t>es cas d’usage</w:t>
        </w:r>
      </w:hyperlink>
      <w:r w:rsidRPr="7193FA6A" w:rsidR="00D72E83">
        <w:rPr>
          <w:lang w:val="fr-FR"/>
        </w:rPr>
        <w:t xml:space="preserve">, il reste à définir dans le cadre du projet INSA 2025 les optimisations fonctionnelles souhaitées pour que l’outil s’adapte entièrement. A noter que les cas d'usages ne sont pas à priori uniquement </w:t>
      </w:r>
      <w:r w:rsidRPr="7193FA6A" w:rsidR="00D72E83">
        <w:rPr>
          <w:lang w:val="fr-FR"/>
        </w:rPr>
        <w:t>appliquables</w:t>
      </w:r>
      <w:r w:rsidRPr="7193FA6A" w:rsidR="00D72E83">
        <w:rPr>
          <w:lang w:val="fr-FR"/>
        </w:rPr>
        <w:t xml:space="preserve"> aux INSA mais sans doute à un grand nombre d’établissements d’enseignement supérieur. Un travail d'optimisation pourrait également permettre à </w:t>
      </w:r>
      <w:r w:rsidRPr="7193FA6A" w:rsidR="00D72E83">
        <w:rPr>
          <w:lang w:val="fr-FR"/>
        </w:rPr>
        <w:t>Glowbl</w:t>
      </w:r>
      <w:r w:rsidRPr="7193FA6A" w:rsidR="00D72E83">
        <w:rPr>
          <w:lang w:val="fr-FR"/>
        </w:rPr>
        <w:t xml:space="preserve"> d’avoir plus d’arguments et d'expérience sur ce marché.</w:t>
      </w:r>
    </w:p>
    <w:sectPr w:rsidR="00887789">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660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BF245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7A099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65767180">
    <w:abstractNumId w:val="1"/>
  </w:num>
  <w:num w:numId="2" w16cid:durableId="180551719">
    <w:abstractNumId w:val="2"/>
  </w:num>
  <w:num w:numId="3" w16cid:durableId="211828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AF7EEA"/>
    <w:rsid w:val="007C6D07"/>
    <w:rsid w:val="00887789"/>
    <w:rsid w:val="00D72E83"/>
    <w:rsid w:val="31AF7EEA"/>
    <w:rsid w:val="4622E377"/>
    <w:rsid w:val="7193FA6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382914C1-9279-4911-B766-DED052B4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fr"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docs.google.com/spreadsheets/d/1aNZB6ORrBPZpibOVSnb6cmd_PAla-b6LwwXCfgaFH6g/edit"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docs.google.com/spreadsheets/d/1aNZB6ORrBPZpibOVSnb6cmd_PAla-b6LwwXCfgaFH6g/edit?usp=sharing" TargetMode="Externa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hyperlink" Target="https://online-collaboration-tools.zeef.com/robin.good" TargetMode="External" Id="R8a9668b3c1844cd7" /><Relationship Type="http://schemas.openxmlformats.org/officeDocument/2006/relationships/hyperlink" Target="https://klaxoon.com/fr?" TargetMode="External" Id="R6cd64792f78745c1" /><Relationship Type="http://schemas.openxmlformats.org/officeDocument/2006/relationships/hyperlink" Target="https://www.glowbl.com/fr/" TargetMode="External" Id="R868f7b6ac09b4e3a" /><Relationship Type="http://schemas.openxmlformats.org/officeDocument/2006/relationships/hyperlink" Target="https://spatial.chat/" TargetMode="External" Id="R4d639ab3920e4825" /><Relationship Type="http://schemas.openxmlformats.org/officeDocument/2006/relationships/hyperlink" Target="https://popstage.com/" TargetMode="External" Id="R2e7b056182eb42e3" /><Relationship Type="http://schemas.openxmlformats.org/officeDocument/2006/relationships/hyperlink" Target="https://www.gather.town/" TargetMode="External" Id="R62af2a9362824a17" /><Relationship Type="http://schemas.openxmlformats.org/officeDocument/2006/relationships/hyperlink" Target="http://project-tic.fr/openinsa/projets/diplome_ingenieur_IF/guides/wedraft/co/scenarios.html" TargetMode="External" Id="R7e0307935baa447c" /><Relationship Type="http://schemas.openxmlformats.org/officeDocument/2006/relationships/hyperlink" Target="http://project-tic.fr/openinsa/projets/diplome_ingenieur_IF/guides/wedraft/co/scenarios.html" TargetMode="External" Id="R46801aee75f44bb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6bff54-8b52-41a3-b656-787d5d5ff7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2275B842966F4EA0DE93DB15F3D4F0" ma:contentTypeVersion="17" ma:contentTypeDescription="Crée un document." ma:contentTypeScope="" ma:versionID="05826ef3da798606d81c758c1592ff4c">
  <xsd:schema xmlns:xsd="http://www.w3.org/2001/XMLSchema" xmlns:xs="http://www.w3.org/2001/XMLSchema" xmlns:p="http://schemas.microsoft.com/office/2006/metadata/properties" xmlns:ns2="e36bff54-8b52-41a3-b656-787d5d5ff718" xmlns:ns3="85b455be-3c06-4a6a-82f8-3579cfe879f9" targetNamespace="http://schemas.microsoft.com/office/2006/metadata/properties" ma:root="true" ma:fieldsID="dd5320599b521cc89e0103e361544b1d" ns2:_="" ns3:_="">
    <xsd:import namespace="e36bff54-8b52-41a3-b656-787d5d5ff718"/>
    <xsd:import namespace="85b455be-3c06-4a6a-82f8-3579cfe879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ff54-8b52-41a3-b656-787d5d5ff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89d98ed-d87d-4b5f-8cfd-2c453ac98cb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455be-3c06-4a6a-82f8-3579cfe879f9" elementFormDefault="qualified">
    <xsd:import namespace="http://schemas.microsoft.com/office/2006/documentManagement/types"/>
    <xsd:import namespace="http://schemas.microsoft.com/office/infopath/2007/PartnerControls"/>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0082D-4859-471F-B217-48D945D27681}">
  <ds:schemaRefs>
    <ds:schemaRef ds:uri="http://schemas.microsoft.com/office/2006/metadata/properties"/>
    <ds:schemaRef ds:uri="http://schemas.microsoft.com/office/infopath/2007/PartnerControls"/>
    <ds:schemaRef ds:uri="e36bff54-8b52-41a3-b656-787d5d5ff718"/>
  </ds:schemaRefs>
</ds:datastoreItem>
</file>

<file path=customXml/itemProps2.xml><?xml version="1.0" encoding="utf-8"?>
<ds:datastoreItem xmlns:ds="http://schemas.openxmlformats.org/officeDocument/2006/customXml" ds:itemID="{F682D388-D109-477B-ABC7-D41B7C232796}">
  <ds:schemaRefs>
    <ds:schemaRef ds:uri="http://schemas.microsoft.com/sharepoint/v3/contenttype/forms"/>
  </ds:schemaRefs>
</ds:datastoreItem>
</file>

<file path=customXml/itemProps3.xml><?xml version="1.0" encoding="utf-8"?>
<ds:datastoreItem xmlns:ds="http://schemas.openxmlformats.org/officeDocument/2006/customXml" ds:itemID="{6F80C10C-A085-488B-A59F-2E665D469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ff54-8b52-41a3-b656-787d5d5ff718"/>
    <ds:schemaRef ds:uri="85b455be-3c06-4a6a-82f8-3579cfe87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Shuang.Shao</cp:lastModifiedBy>
  <cp:revision>2</cp:revision>
  <dcterms:created xsi:type="dcterms:W3CDTF">2024-07-11T08:22:00Z</dcterms:created>
  <dcterms:modified xsi:type="dcterms:W3CDTF">2024-07-11T08:23:10Z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0x010100692275B842966F4EA0DE93DB15F3D4F0</vt:lpwstr>
  </property>
  <property fmtid="{D5CDD505-2E9C-101B-9397-08002B2CF9AE}" pid="3" name="MediaServiceImageTags">
    <vt:lpwstr/>
  </property>
</Properties>
</file>